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9519" w14:textId="77777777" w:rsidR="00C97595" w:rsidRDefault="00C97595" w:rsidP="00F46744">
      <w:pPr>
        <w:pStyle w:val="NormalWeb"/>
        <w:spacing w:before="0" w:beforeAutospacing="0" w:after="0" w:afterAutospacing="0"/>
        <w:rPr>
          <w:rFonts w:ascii="Calibri" w:hAnsi="Calibri" w:cs="Calibri"/>
          <w:b/>
          <w:bCs/>
          <w:u w:val="single"/>
        </w:rPr>
      </w:pPr>
    </w:p>
    <w:p w14:paraId="01EF2C9D" w14:textId="77777777" w:rsidR="00C97595" w:rsidRDefault="00C97595" w:rsidP="00F46744">
      <w:pPr>
        <w:pStyle w:val="NormalWeb"/>
        <w:spacing w:before="0" w:beforeAutospacing="0" w:after="0" w:afterAutospacing="0"/>
        <w:rPr>
          <w:rFonts w:ascii="Calibri" w:hAnsi="Calibri" w:cs="Calibri"/>
          <w:b/>
          <w:bCs/>
          <w:u w:val="single"/>
        </w:rPr>
      </w:pPr>
    </w:p>
    <w:p w14:paraId="44648EAD" w14:textId="77777777" w:rsidR="00C97595" w:rsidRDefault="00C97595" w:rsidP="00F46744">
      <w:pPr>
        <w:pStyle w:val="NormalWeb"/>
        <w:spacing w:before="0" w:beforeAutospacing="0" w:after="0" w:afterAutospacing="0"/>
        <w:rPr>
          <w:rFonts w:ascii="Calibri" w:hAnsi="Calibri" w:cs="Calibri"/>
          <w:b/>
          <w:bCs/>
          <w:u w:val="single"/>
        </w:rPr>
      </w:pPr>
    </w:p>
    <w:p w14:paraId="7AE6AE43" w14:textId="4F8F3802" w:rsidR="00F46744" w:rsidRDefault="00F46744" w:rsidP="00F46744">
      <w:pPr>
        <w:pStyle w:val="NormalWeb"/>
        <w:spacing w:before="0" w:beforeAutospacing="0" w:after="0" w:afterAutospacing="0"/>
        <w:rPr>
          <w:rFonts w:ascii="Calibri" w:hAnsi="Calibri" w:cs="Calibri"/>
          <w:sz w:val="22"/>
          <w:szCs w:val="22"/>
        </w:rPr>
      </w:pPr>
      <w:r>
        <w:rPr>
          <w:rFonts w:ascii="Calibri" w:hAnsi="Calibri" w:cs="Calibri"/>
          <w:b/>
          <w:bCs/>
          <w:u w:val="single"/>
        </w:rPr>
        <w:t>Upcoming CLE: Assisting Domestic Violence Survivors Obtain a Publication Divorce</w:t>
      </w:r>
    </w:p>
    <w:p w14:paraId="7EB832D4" w14:textId="77777777" w:rsidR="00F46744" w:rsidRDefault="00F46744" w:rsidP="00F46744">
      <w:pPr>
        <w:pStyle w:val="NormalWeb"/>
        <w:spacing w:before="0" w:beforeAutospacing="0" w:after="0" w:afterAutospacing="0"/>
        <w:rPr>
          <w:rFonts w:ascii="Calibri" w:hAnsi="Calibri" w:cs="Calibri"/>
          <w:sz w:val="22"/>
          <w:szCs w:val="22"/>
        </w:rPr>
      </w:pPr>
      <w:r>
        <w:rPr>
          <w:rStyle w:val="Strong"/>
          <w:rFonts w:ascii="Calibri" w:hAnsi="Calibri" w:cs="Calibri"/>
          <w:color w:val="2A2A2A"/>
        </w:rPr>
        <w:t> </w:t>
      </w:r>
    </w:p>
    <w:p w14:paraId="7B82DDD5" w14:textId="77777777" w:rsidR="00F46744" w:rsidRDefault="00FB3244" w:rsidP="00F46744">
      <w:pPr>
        <w:pStyle w:val="NormalWeb"/>
        <w:spacing w:before="0" w:beforeAutospacing="0" w:after="0" w:afterAutospacing="0"/>
        <w:rPr>
          <w:rFonts w:ascii="Calibri" w:hAnsi="Calibri" w:cs="Calibri"/>
          <w:sz w:val="22"/>
          <w:szCs w:val="22"/>
        </w:rPr>
      </w:pPr>
      <w:hyperlink r:id="rId6" w:tgtFrame="_blank" w:history="1">
        <w:r w:rsidR="00F46744">
          <w:rPr>
            <w:rStyle w:val="Hyperlink"/>
            <w:rFonts w:ascii="Calibri" w:hAnsi="Calibri" w:cs="Calibri"/>
          </w:rPr>
          <w:t>Sanctuary for Families’</w:t>
        </w:r>
      </w:hyperlink>
      <w:r w:rsidR="00F46744">
        <w:rPr>
          <w:rFonts w:ascii="Calibri" w:hAnsi="Calibri" w:cs="Calibri"/>
        </w:rPr>
        <w:t xml:space="preserve"> Matrimonial Project</w:t>
      </w:r>
      <w:r w:rsidR="00F46744">
        <w:rPr>
          <w:rFonts w:ascii="Calibri" w:hAnsi="Calibri" w:cs="Calibri"/>
          <w:color w:val="2A2A2A"/>
        </w:rPr>
        <w:t xml:space="preserve"> trains pro bono attorneys to help survivors of domestic violence divorce their abusive spouses. This legal separation can be one of the most liberating moments for survivors, allowing them to sever all financial and legal ties to their abusers. Many Sanctuary clients </w:t>
      </w:r>
      <w:r w:rsidR="00F46744">
        <w:rPr>
          <w:rFonts w:ascii="Calibri" w:hAnsi="Calibri" w:cs="Calibri"/>
        </w:rPr>
        <w:t xml:space="preserve">can obtain simple uncontested divorces that can be completed entirely on the papers because there are no outstanding custody or financial issues. Unfortunately some Sanctuary clients, especially those who have been in hiding from their abuser for many years, cannot locate their spouse to effectuate service of the uncontested divorce papers.  </w:t>
      </w:r>
      <w:r w:rsidR="00F46744">
        <w:rPr>
          <w:rFonts w:ascii="Calibri" w:hAnsi="Calibri" w:cs="Calibri"/>
          <w:color w:val="2A2A2A"/>
        </w:rPr>
        <w:t xml:space="preserve">In </w:t>
      </w:r>
      <w:r w:rsidR="00F46744">
        <w:rPr>
          <w:rFonts w:ascii="Calibri" w:hAnsi="Calibri" w:cs="Calibri"/>
        </w:rPr>
        <w:t xml:space="preserve">these circumstances a court may authorize alternate service by publication in a newspaper. Sanctuary relies on our pro bono partners to assist survivors obtain their long-awaited uncontested divorces by publication. With this in mind, Sanctuary invites </w:t>
      </w:r>
      <w:r w:rsidR="00F46744">
        <w:rPr>
          <w:rFonts w:ascii="Calibri" w:hAnsi="Calibri" w:cs="Calibri"/>
          <w:cs/>
        </w:rPr>
        <w:t>‎</w:t>
      </w:r>
      <w:r w:rsidR="00F46744">
        <w:rPr>
          <w:rFonts w:ascii="Calibri" w:hAnsi="Calibri" w:cs="Calibri"/>
        </w:rPr>
        <w:t xml:space="preserve">you to attend </w:t>
      </w:r>
      <w:r w:rsidR="00F46744">
        <w:rPr>
          <w:rFonts w:ascii="Calibri" w:hAnsi="Calibri" w:cs="Calibri"/>
          <w:cs/>
        </w:rPr>
        <w:t>‎</w:t>
      </w:r>
      <w:r w:rsidR="00F46744">
        <w:rPr>
          <w:rFonts w:ascii="Calibri" w:hAnsi="Calibri" w:cs="Calibri"/>
        </w:rPr>
        <w:t xml:space="preserve">a Publication Divorce Training, which will provide you with: </w:t>
      </w:r>
    </w:p>
    <w:p w14:paraId="66852718" w14:textId="77777777" w:rsidR="00F46744" w:rsidRDefault="00F46744" w:rsidP="00F46744">
      <w:pPr>
        <w:pStyle w:val="NormalWeb"/>
        <w:spacing w:before="0" w:beforeAutospacing="0" w:after="0" w:afterAutospacing="0"/>
        <w:jc w:val="both"/>
        <w:rPr>
          <w:rFonts w:ascii="Calibri" w:hAnsi="Calibri" w:cs="Calibri"/>
          <w:sz w:val="22"/>
          <w:szCs w:val="22"/>
        </w:rPr>
      </w:pPr>
      <w:r>
        <w:rPr>
          <w:rFonts w:ascii="Calibri" w:hAnsi="Calibri" w:cs="Calibri"/>
        </w:rPr>
        <w:t> </w:t>
      </w:r>
    </w:p>
    <w:p w14:paraId="1D39A128" w14:textId="77777777" w:rsidR="00F46744" w:rsidRDefault="00F46744" w:rsidP="00F46744">
      <w:pPr>
        <w:pStyle w:val="NormalWeb"/>
        <w:spacing w:before="0" w:beforeAutospacing="0" w:after="0" w:afterAutospacing="0"/>
        <w:ind w:left="1080" w:hanging="720"/>
        <w:jc w:val="both"/>
        <w:rPr>
          <w:rFonts w:ascii="Calibri" w:hAnsi="Calibri" w:cs="Calibri"/>
          <w:sz w:val="22"/>
          <w:szCs w:val="22"/>
        </w:rPr>
      </w:pPr>
      <w:r>
        <w:rPr>
          <w:rFonts w:ascii="Symbol" w:hAnsi="Symbol" w:cs="Calibri"/>
        </w:rPr>
        <w:t>·</w:t>
      </w:r>
      <w:r>
        <w:rPr>
          <w:sz w:val="14"/>
          <w:szCs w:val="14"/>
        </w:rPr>
        <w:t xml:space="preserve">                     </w:t>
      </w:r>
      <w:r>
        <w:rPr>
          <w:rFonts w:ascii="Calibri" w:hAnsi="Calibri" w:cs="Calibri"/>
        </w:rPr>
        <w:t>An overview of relevant divorce law;</w:t>
      </w:r>
    </w:p>
    <w:p w14:paraId="46E8426A" w14:textId="77777777" w:rsidR="00F46744" w:rsidRDefault="00F46744" w:rsidP="00F46744">
      <w:pPr>
        <w:pStyle w:val="NormalWeb"/>
        <w:spacing w:before="0" w:beforeAutospacing="0" w:after="0" w:afterAutospacing="0"/>
        <w:ind w:left="1080" w:hanging="720"/>
        <w:jc w:val="both"/>
        <w:rPr>
          <w:rFonts w:ascii="Calibri" w:hAnsi="Calibri" w:cs="Calibri"/>
          <w:sz w:val="22"/>
          <w:szCs w:val="22"/>
        </w:rPr>
      </w:pPr>
      <w:r>
        <w:rPr>
          <w:rFonts w:ascii="Symbol" w:hAnsi="Symbol" w:cs="Calibri"/>
        </w:rPr>
        <w:t>·</w:t>
      </w:r>
      <w:r>
        <w:rPr>
          <w:sz w:val="14"/>
          <w:szCs w:val="14"/>
        </w:rPr>
        <w:t xml:space="preserve">                     </w:t>
      </w:r>
      <w:r>
        <w:rPr>
          <w:rFonts w:ascii="Calibri" w:hAnsi="Calibri" w:cs="Calibri"/>
        </w:rPr>
        <w:t xml:space="preserve">The nuts and bolts of completing an uncontested divorce; </w:t>
      </w:r>
    </w:p>
    <w:p w14:paraId="5748AFE7" w14:textId="77777777" w:rsidR="00F46744" w:rsidRDefault="00F46744" w:rsidP="00F46744">
      <w:pPr>
        <w:pStyle w:val="NormalWeb"/>
        <w:spacing w:before="0" w:beforeAutospacing="0" w:after="0" w:afterAutospacing="0"/>
        <w:ind w:left="1080" w:hanging="720"/>
        <w:jc w:val="both"/>
        <w:rPr>
          <w:rFonts w:ascii="Calibri" w:hAnsi="Calibri" w:cs="Calibri"/>
          <w:sz w:val="22"/>
          <w:szCs w:val="22"/>
        </w:rPr>
      </w:pPr>
      <w:r>
        <w:rPr>
          <w:rFonts w:ascii="Symbol" w:hAnsi="Symbol" w:cs="Calibri"/>
        </w:rPr>
        <w:t>·</w:t>
      </w:r>
      <w:r>
        <w:rPr>
          <w:sz w:val="14"/>
          <w:szCs w:val="14"/>
        </w:rPr>
        <w:t xml:space="preserve">                     </w:t>
      </w:r>
      <w:r>
        <w:rPr>
          <w:rFonts w:ascii="Calibri" w:hAnsi="Calibri" w:cs="Calibri"/>
        </w:rPr>
        <w:t xml:space="preserve">A step by step guide to the due diligence searches that need to be completed before requesting service by publication; and </w:t>
      </w:r>
    </w:p>
    <w:p w14:paraId="1A911121" w14:textId="77777777" w:rsidR="00F46744" w:rsidRDefault="00F46744" w:rsidP="00F46744">
      <w:pPr>
        <w:pStyle w:val="NormalWeb"/>
        <w:spacing w:before="0" w:beforeAutospacing="0" w:after="240" w:afterAutospacing="0"/>
        <w:ind w:left="1080" w:hanging="720"/>
        <w:rPr>
          <w:rFonts w:ascii="Calibri" w:hAnsi="Calibri" w:cs="Calibri"/>
          <w:sz w:val="22"/>
          <w:szCs w:val="22"/>
        </w:rPr>
      </w:pPr>
      <w:r>
        <w:rPr>
          <w:rFonts w:ascii="Symbol" w:hAnsi="Symbol" w:cs="Calibri"/>
        </w:rPr>
        <w:t>·</w:t>
      </w:r>
      <w:r>
        <w:rPr>
          <w:sz w:val="14"/>
          <w:szCs w:val="14"/>
        </w:rPr>
        <w:t xml:space="preserve">                     </w:t>
      </w:r>
      <w:r>
        <w:rPr>
          <w:rFonts w:ascii="Calibri" w:hAnsi="Calibri" w:cs="Calibri"/>
        </w:rPr>
        <w:t>Best practices for working with your client and securing a final divorce order.  </w:t>
      </w:r>
    </w:p>
    <w:p w14:paraId="4A4ADB28" w14:textId="77777777" w:rsidR="00F46744" w:rsidRDefault="00F46744" w:rsidP="00F46744">
      <w:pPr>
        <w:pStyle w:val="NormalWeb"/>
        <w:spacing w:before="0" w:beforeAutospacing="0" w:after="0" w:afterAutospacing="0"/>
        <w:rPr>
          <w:rFonts w:ascii="Calibri" w:hAnsi="Calibri" w:cs="Calibri"/>
          <w:sz w:val="22"/>
          <w:szCs w:val="22"/>
        </w:rPr>
      </w:pPr>
      <w:r>
        <w:rPr>
          <w:rFonts w:ascii="Calibri" w:hAnsi="Calibri" w:cs="Calibri"/>
          <w:color w:val="2A2A2A"/>
        </w:rPr>
        <w:t>This training is useful for any attorney or paralegal interested in working with a client on a publication divorce. Attending the training does not commit you to taking a case, but we hope that after the training you will consider working with one of our many clients in need of a publication divorce.  </w:t>
      </w:r>
    </w:p>
    <w:p w14:paraId="34C661E7" w14:textId="77777777" w:rsidR="00F46744" w:rsidRDefault="00F46744" w:rsidP="00F46744">
      <w:pPr>
        <w:pStyle w:val="NormalWeb"/>
        <w:spacing w:before="0" w:beforeAutospacing="0" w:after="0" w:afterAutospacing="0"/>
        <w:rPr>
          <w:rFonts w:ascii="Calibri" w:hAnsi="Calibri" w:cs="Calibri"/>
          <w:sz w:val="22"/>
          <w:szCs w:val="22"/>
        </w:rPr>
      </w:pPr>
      <w:r>
        <w:rPr>
          <w:rFonts w:ascii="Calibri" w:hAnsi="Calibri" w:cs="Calibri"/>
        </w:rPr>
        <w:t> </w:t>
      </w:r>
    </w:p>
    <w:p w14:paraId="39A6A2A0" w14:textId="77777777" w:rsidR="00F46744" w:rsidRDefault="00F46744" w:rsidP="00F46744">
      <w:pPr>
        <w:pStyle w:val="NormalWeb"/>
        <w:spacing w:before="0" w:beforeAutospacing="0" w:after="0" w:afterAutospacing="0"/>
        <w:rPr>
          <w:rFonts w:ascii="Calibri" w:hAnsi="Calibri" w:cs="Calibri"/>
          <w:sz w:val="22"/>
          <w:szCs w:val="22"/>
        </w:rPr>
      </w:pPr>
      <w:r>
        <w:rPr>
          <w:rFonts w:ascii="Calibri" w:hAnsi="Calibri" w:cs="Calibri"/>
        </w:rPr>
        <w:t>The CLE training will take place on</w:t>
      </w:r>
      <w:r>
        <w:rPr>
          <w:rFonts w:ascii="Calibri" w:hAnsi="Calibri" w:cs="Calibri"/>
          <w:b/>
          <w:bCs/>
        </w:rPr>
        <w:t xml:space="preserve"> March 1, from 12-1:15. </w:t>
      </w:r>
      <w:r>
        <w:rPr>
          <w:rFonts w:ascii="Calibri" w:hAnsi="Calibri" w:cs="Calibri"/>
        </w:rPr>
        <w:t xml:space="preserve"> </w:t>
      </w:r>
      <w:r>
        <w:rPr>
          <w:rFonts w:ascii="Calibri" w:hAnsi="Calibri" w:cs="Calibri"/>
          <w:b/>
          <w:bCs/>
        </w:rPr>
        <w:t xml:space="preserve">To attend this virtual training please register </w:t>
      </w:r>
      <w:hyperlink r:id="rId7" w:tgtFrame="_blank" w:history="1">
        <w:r>
          <w:rPr>
            <w:rStyle w:val="Hyperlink"/>
            <w:rFonts w:ascii="Calibri" w:hAnsi="Calibri" w:cs="Calibri"/>
            <w:b/>
            <w:bCs/>
          </w:rPr>
          <w:t>HERE</w:t>
        </w:r>
      </w:hyperlink>
      <w:r>
        <w:rPr>
          <w:rFonts w:ascii="Calibri" w:hAnsi="Calibri" w:cs="Calibri"/>
          <w:b/>
          <w:bCs/>
        </w:rPr>
        <w:t xml:space="preserve">. </w:t>
      </w:r>
    </w:p>
    <w:p w14:paraId="48B9A772" w14:textId="77777777" w:rsidR="00F46744" w:rsidRDefault="00F46744" w:rsidP="00F46744">
      <w:pPr>
        <w:pStyle w:val="NormalWeb"/>
        <w:spacing w:before="0" w:beforeAutospacing="0" w:after="0" w:afterAutospacing="0"/>
        <w:rPr>
          <w:rFonts w:ascii="Calibri" w:hAnsi="Calibri" w:cs="Calibri"/>
          <w:sz w:val="22"/>
          <w:szCs w:val="22"/>
        </w:rPr>
      </w:pPr>
      <w:r>
        <w:rPr>
          <w:rFonts w:ascii="Calibri" w:hAnsi="Calibri" w:cs="Calibri"/>
        </w:rPr>
        <w:t> </w:t>
      </w:r>
    </w:p>
    <w:p w14:paraId="155999A8" w14:textId="77777777" w:rsidR="00F46744" w:rsidRDefault="00F46744" w:rsidP="00F46744">
      <w:pPr>
        <w:pStyle w:val="NormalWeb"/>
        <w:spacing w:before="0" w:beforeAutospacing="0" w:after="0" w:afterAutospacing="0"/>
        <w:rPr>
          <w:rFonts w:ascii="Calibri" w:hAnsi="Calibri" w:cs="Calibri"/>
          <w:sz w:val="22"/>
          <w:szCs w:val="22"/>
        </w:rPr>
      </w:pPr>
      <w:r>
        <w:rPr>
          <w:rFonts w:ascii="Calibri" w:hAnsi="Calibri" w:cs="Calibri"/>
          <w:i/>
          <w:iCs/>
        </w:rPr>
        <w:t>Note:  This program is eligible for NY CLE only.</w:t>
      </w:r>
    </w:p>
    <w:p w14:paraId="5C6E050C" w14:textId="77777777" w:rsidR="00F46744" w:rsidRDefault="00F46744"/>
    <w:sectPr w:rsidR="00F4674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3830" w14:textId="77777777" w:rsidR="00FB3244" w:rsidRDefault="00FB3244" w:rsidP="00C97595">
      <w:r>
        <w:separator/>
      </w:r>
    </w:p>
  </w:endnote>
  <w:endnote w:type="continuationSeparator" w:id="0">
    <w:p w14:paraId="5C11F469" w14:textId="77777777" w:rsidR="00FB3244" w:rsidRDefault="00FB3244" w:rsidP="00C9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DC096" w14:textId="77777777" w:rsidR="00FB3244" w:rsidRDefault="00FB3244" w:rsidP="00C97595">
      <w:r>
        <w:separator/>
      </w:r>
    </w:p>
  </w:footnote>
  <w:footnote w:type="continuationSeparator" w:id="0">
    <w:p w14:paraId="1BDB31DA" w14:textId="77777777" w:rsidR="00FB3244" w:rsidRDefault="00FB3244" w:rsidP="00C9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FB46" w14:textId="77777777" w:rsidR="00C97595" w:rsidRDefault="00C97595">
    <w:pPr>
      <w:pStyle w:val="Header"/>
    </w:pPr>
    <w:r w:rsidRPr="00D61D00">
      <w:rPr>
        <w:noProof/>
      </w:rPr>
      <w:drawing>
        <wp:anchor distT="0" distB="0" distL="114300" distR="114300" simplePos="0" relativeHeight="251659264" behindDoc="0" locked="0" layoutInCell="1" allowOverlap="0" wp14:anchorId="48CB7576" wp14:editId="4065FF24">
          <wp:simplePos x="0" y="0"/>
          <wp:positionH relativeFrom="margin">
            <wp:posOffset>0</wp:posOffset>
          </wp:positionH>
          <wp:positionV relativeFrom="page">
            <wp:posOffset>645160</wp:posOffset>
          </wp:positionV>
          <wp:extent cx="2152650" cy="517247"/>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f_logo_b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52650" cy="5172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tab/>
    </w:r>
  </w:p>
  <w:p w14:paraId="084E1730" w14:textId="77777777" w:rsidR="00C97595" w:rsidRDefault="00C97595">
    <w:pPr>
      <w:pStyle w:val="Header"/>
    </w:pPr>
  </w:p>
  <w:p w14:paraId="29FF673B" w14:textId="3836E095" w:rsidR="00C97595" w:rsidRDefault="00C97595">
    <w:pPr>
      <w:pStyle w:val="Header"/>
    </w:pPr>
    <w:r>
      <w:tab/>
    </w:r>
    <w:r>
      <w:tab/>
    </w:r>
    <w:r w:rsidRPr="001F5CD2">
      <w:rPr>
        <w:rFonts w:cs="Arial"/>
        <w:b/>
        <w:caps/>
        <w:sz w:val="30"/>
        <w:szCs w:val="30"/>
      </w:rPr>
      <w:t xml:space="preserve">Pro Bono </w:t>
    </w:r>
    <w:r>
      <w:rPr>
        <w:rFonts w:cs="Arial"/>
        <w:b/>
        <w:caps/>
        <w:sz w:val="30"/>
        <w:szCs w:val="30"/>
      </w:rPr>
      <w:t>MATTER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44"/>
    <w:rsid w:val="00C97595"/>
    <w:rsid w:val="00F46744"/>
    <w:rsid w:val="00FB32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3A1EB41"/>
  <w15:chartTrackingRefBased/>
  <w15:docId w15:val="{85A143FE-1DC1-2648-9E46-5336157A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74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46744"/>
    <w:rPr>
      <w:b/>
      <w:bCs/>
    </w:rPr>
  </w:style>
  <w:style w:type="character" w:styleId="Hyperlink">
    <w:name w:val="Hyperlink"/>
    <w:basedOn w:val="DefaultParagraphFont"/>
    <w:uiPriority w:val="99"/>
    <w:semiHidden/>
    <w:unhideWhenUsed/>
    <w:rsid w:val="00F46744"/>
    <w:rPr>
      <w:color w:val="0000FF"/>
      <w:u w:val="single"/>
    </w:rPr>
  </w:style>
  <w:style w:type="paragraph" w:styleId="Header">
    <w:name w:val="header"/>
    <w:basedOn w:val="Normal"/>
    <w:link w:val="HeaderChar"/>
    <w:uiPriority w:val="99"/>
    <w:unhideWhenUsed/>
    <w:rsid w:val="00C97595"/>
    <w:pPr>
      <w:tabs>
        <w:tab w:val="center" w:pos="4680"/>
        <w:tab w:val="right" w:pos="9360"/>
      </w:tabs>
    </w:pPr>
  </w:style>
  <w:style w:type="character" w:customStyle="1" w:styleId="HeaderChar">
    <w:name w:val="Header Char"/>
    <w:basedOn w:val="DefaultParagraphFont"/>
    <w:link w:val="Header"/>
    <w:uiPriority w:val="99"/>
    <w:rsid w:val="00C97595"/>
  </w:style>
  <w:style w:type="paragraph" w:styleId="Footer">
    <w:name w:val="footer"/>
    <w:basedOn w:val="Normal"/>
    <w:link w:val="FooterChar"/>
    <w:uiPriority w:val="99"/>
    <w:unhideWhenUsed/>
    <w:rsid w:val="00C97595"/>
    <w:pPr>
      <w:tabs>
        <w:tab w:val="center" w:pos="4680"/>
        <w:tab w:val="right" w:pos="9360"/>
      </w:tabs>
    </w:pPr>
  </w:style>
  <w:style w:type="character" w:customStyle="1" w:styleId="FooterChar">
    <w:name w:val="Footer Char"/>
    <w:basedOn w:val="DefaultParagraphFont"/>
    <w:link w:val="Footer"/>
    <w:uiPriority w:val="99"/>
    <w:rsid w:val="00C97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9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rldefense.proofpoint.com/v2/url?u=https-3A__srz.zoom.us_webinar_register_WN-5FEEK-5Fzjc0Q66Rqiqw3hU68g&amp;d=DwMGaQ&amp;c=RXj-bKe4qwF6L5km6h5eOA&amp;r=AqQPhfXJmZeqiiAHPWpCqFYRKpOp05ht3T1F0iRmp4g&amp;m=qB5NfEhRLO4b-eZTR-u8oK52eALUw2I6baJniSAH_T2yZ0k56mXIi7PnfGbVP38R&amp;s=uJBb6D40H5J5SxgYsy2UP0HthcW-_UFfNDCWsSzn3q4&am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s-3A__sanctuaryforfamilies.org_&amp;d=DwMGaQ&amp;c=RXj-bKe4qwF6L5km6h5eOA&amp;r=AqQPhfXJmZeqiiAHPWpCqFYRKpOp05ht3T1F0iRmp4g&amp;m=qB5NfEhRLO4b-eZTR-u8oK52eALUw2I6baJniSAH_T2yZ0k56mXIi7PnfGbVP38R&amp;s=wRAVAezkijibLXDv7utGOuY9ixzeDSgBThMg-t2a4Rg&amp;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Parsons</dc:creator>
  <cp:keywords/>
  <dc:description/>
  <cp:lastModifiedBy>John Parsons</cp:lastModifiedBy>
  <cp:revision>2</cp:revision>
  <dcterms:created xsi:type="dcterms:W3CDTF">2022-02-24T19:24:00Z</dcterms:created>
  <dcterms:modified xsi:type="dcterms:W3CDTF">2022-02-25T15:46:00Z</dcterms:modified>
</cp:coreProperties>
</file>